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cs="Times New Roman" w:asciiTheme="minorEastAsia" w:hAnsiTheme="minorEastAsia" w:eastAsiaTheme="minorEastAsia"/>
          <w:b/>
          <w:bCs/>
          <w:sz w:val="32"/>
          <w:szCs w:val="32"/>
        </w:rPr>
      </w:pPr>
      <w:r>
        <w:rPr>
          <w:rFonts w:hint="eastAsia" w:cs="仿宋_GB2312" w:asciiTheme="minorEastAsia" w:hAnsiTheme="minorEastAsia" w:eastAsiaTheme="minorEastAsia"/>
          <w:sz w:val="24"/>
          <w:szCs w:val="24"/>
        </w:rPr>
        <w:t>附件5：</w:t>
      </w:r>
    </w:p>
    <w:p>
      <w:pPr>
        <w:widowControl/>
        <w:spacing w:line="400" w:lineRule="exact"/>
        <w:jc w:val="center"/>
        <w:rPr>
          <w:rFonts w:cs="Times New Roman"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考生面试纪律及注意事项</w:t>
      </w:r>
    </w:p>
    <w:p>
      <w:pPr>
        <w:widowControl/>
        <w:spacing w:line="400" w:lineRule="exact"/>
        <w:rPr>
          <w:rFonts w:cs="Times New Roman" w:asciiTheme="minorEastAsia" w:hAnsiTheme="minorEastAsia" w:eastAsiaTheme="minorEastAsia"/>
          <w:b/>
          <w:bCs/>
          <w:sz w:val="40"/>
          <w:szCs w:val="40"/>
        </w:rPr>
      </w:pPr>
    </w:p>
    <w:p>
      <w:pPr>
        <w:spacing w:line="400" w:lineRule="exact"/>
        <w:ind w:firstLine="480" w:firstLineChars="200"/>
        <w:rPr>
          <w:rFonts w:cs="Times New Roman"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、参加面试的考生须于6月28日上午</w:t>
      </w:r>
      <w:r>
        <w:rPr>
          <w:rFonts w:hint="eastAsia" w:cs="仿宋_GB2312" w:asciiTheme="minorEastAsia" w:hAnsiTheme="minorEastAsia" w:eastAsiaTheme="minorEastAsia"/>
          <w:sz w:val="24"/>
          <w:szCs w:val="24"/>
          <w:lang w:val="en-US" w:eastAsia="zh-CN"/>
        </w:rPr>
        <w:t>9</w:t>
      </w:r>
      <w:r>
        <w:rPr>
          <w:rFonts w:cs="仿宋_GB2312" w:asciiTheme="minorEastAsia" w:hAnsiTheme="minorEastAsia" w:eastAsiaTheme="minorEastAsia"/>
          <w:sz w:val="24"/>
          <w:szCs w:val="24"/>
        </w:rPr>
        <w:t>:00</w:t>
      </w:r>
      <w:r>
        <w:rPr>
          <w:rFonts w:hint="eastAsia" w:cs="仿宋_GB2312" w:asciiTheme="minorEastAsia" w:hAnsiTheme="minorEastAsia" w:eastAsiaTheme="minorEastAsia"/>
          <w:sz w:val="24"/>
          <w:szCs w:val="24"/>
        </w:rPr>
        <w:t>前达到准考证上指定的候考室，超过上午</w:t>
      </w:r>
      <w:r>
        <w:rPr>
          <w:rFonts w:hint="eastAsia" w:cs="仿宋_GB2312" w:asciiTheme="minorEastAsia" w:hAnsiTheme="minorEastAsia" w:eastAsiaTheme="minorEastAsia"/>
          <w:sz w:val="24"/>
          <w:szCs w:val="24"/>
          <w:lang w:val="en-US" w:eastAsia="zh-CN"/>
        </w:rPr>
        <w:t>9</w:t>
      </w:r>
      <w:r>
        <w:rPr>
          <w:rFonts w:cs="仿宋_GB2312" w:asciiTheme="minorEastAsia" w:hAnsiTheme="minorEastAsia" w:eastAsiaTheme="minorEastAsia"/>
          <w:sz w:val="24"/>
          <w:szCs w:val="24"/>
        </w:rPr>
        <w:t>:00</w:t>
      </w:r>
      <w:r>
        <w:rPr>
          <w:rFonts w:hint="eastAsia" w:cs="仿宋_GB2312" w:asciiTheme="minorEastAsia" w:hAnsiTheme="minorEastAsia" w:eastAsiaTheme="minorEastAsia"/>
          <w:sz w:val="24"/>
          <w:szCs w:val="24"/>
        </w:rPr>
        <w:t>未到达候考场的，取消面试资格。</w:t>
      </w:r>
    </w:p>
    <w:p>
      <w:pPr>
        <w:spacing w:line="400" w:lineRule="exact"/>
        <w:ind w:firstLine="480" w:firstLineChars="200"/>
        <w:rPr>
          <w:rFonts w:cs="Times New Roman"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携带本人有效身份证原件（有效身份证件为以下四种之一：二代有效身份证、有效期内的临时身份证、带照片的户籍证明、护照）、准考证原件进入候考场，按规定交相关工作人员查验。证件不齐、两证信息不一致的，不得参加面试。</w:t>
      </w:r>
    </w:p>
    <w:p>
      <w:pPr>
        <w:spacing w:line="400" w:lineRule="exact"/>
        <w:ind w:firstLine="480" w:firstLineChars="200"/>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3、遵守考场封闭管理规定，进入考点必须关闭手机等一切通讯工具、电子设备，并主动上交候考室工作人员，如发现携带不交者，当即取消面试资格。面试结束后取回，离开考点后才能开启。</w:t>
      </w:r>
    </w:p>
    <w:p>
      <w:pPr>
        <w:spacing w:line="400" w:lineRule="exact"/>
        <w:ind w:firstLine="480" w:firstLineChars="200"/>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4、考生携带的其它随身物品必须在进入候考室前放在工作人员指定位置，面试结束后带走。</w:t>
      </w:r>
    </w:p>
    <w:p>
      <w:pPr>
        <w:spacing w:line="400" w:lineRule="exact"/>
        <w:ind w:firstLine="480" w:firstLineChars="200"/>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5、保持候考室、考场安静，不得大声喧哗。听从考点工作人员安排，在指定的区域内按规定活动，按顺序依次进入考场面试。不得做其他违反考试公平公正原则的事情，若有违反，按有关规定进行处理。</w:t>
      </w:r>
    </w:p>
    <w:p>
      <w:pPr>
        <w:spacing w:line="400" w:lineRule="exact"/>
        <w:ind w:firstLine="480" w:firstLineChars="200"/>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6、每位考生抽签后，请自行保管抽签号，严禁泄露抽签号、交换抽签号，违者按零分处理。进入面试考场后，将抽签号和本人身份证、准考证交给考场内的监督人员查验。</w:t>
      </w:r>
    </w:p>
    <w:p>
      <w:pPr>
        <w:spacing w:line="400" w:lineRule="exact"/>
        <w:ind w:firstLine="480" w:firstLineChars="200"/>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7、每位考生面试时间为</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分钟，从主评委宣布“计时开始”起计时。面试时间到，计时员报告“时间到”，考生应立即终止面试。</w:t>
      </w:r>
    </w:p>
    <w:p>
      <w:pPr>
        <w:spacing w:line="400" w:lineRule="exact"/>
        <w:ind w:firstLine="480" w:firstLineChars="200"/>
        <w:rPr>
          <w:rFonts w:cs="Times New Roman" w:asciiTheme="minorEastAsia" w:hAnsiTheme="minorEastAsia" w:eastAsiaTheme="minorEastAsia"/>
          <w:spacing w:val="6"/>
          <w:sz w:val="24"/>
          <w:szCs w:val="24"/>
        </w:rPr>
      </w:pPr>
      <w:r>
        <w:rPr>
          <w:rFonts w:hint="eastAsia" w:cs="仿宋_GB2312" w:asciiTheme="minorEastAsia" w:hAnsiTheme="minorEastAsia" w:eastAsiaTheme="minorEastAsia"/>
          <w:sz w:val="24"/>
          <w:szCs w:val="24"/>
        </w:rPr>
        <w:t>8、考生进入考场后要向评委报告面试抽签号，</w:t>
      </w:r>
      <w:r>
        <w:rPr>
          <w:rFonts w:hint="eastAsia" w:cs="仿宋_GB2312" w:asciiTheme="minorEastAsia" w:hAnsiTheme="minorEastAsia" w:eastAsiaTheme="minorEastAsia"/>
          <w:spacing w:val="6"/>
          <w:sz w:val="24"/>
          <w:szCs w:val="24"/>
        </w:rPr>
        <w:t>不以任何方式向考官或考室内工作人员透露本人姓名、籍贯、工作单位和毕业学校等个人信息。不得穿有职业特征的服装，不允许在服装、用物上作任何特殊标记，不允许向</w:t>
      </w:r>
      <w:r>
        <w:rPr>
          <w:rFonts w:hint="eastAsia" w:cs="仿宋_GB2312" w:asciiTheme="minorEastAsia" w:hAnsiTheme="minorEastAsia" w:eastAsiaTheme="minorEastAsia"/>
          <w:sz w:val="24"/>
          <w:szCs w:val="24"/>
        </w:rPr>
        <w:t>工作</w:t>
      </w:r>
      <w:r>
        <w:rPr>
          <w:rFonts w:hint="eastAsia" w:cs="仿宋_GB2312" w:asciiTheme="minorEastAsia" w:hAnsiTheme="minorEastAsia" w:eastAsiaTheme="minorEastAsia"/>
          <w:spacing w:val="6"/>
          <w:sz w:val="24"/>
          <w:szCs w:val="24"/>
        </w:rPr>
        <w:t>人员打听考试有关信息。一旦违反，取消面试资格或面试成绩。</w:t>
      </w:r>
    </w:p>
    <w:p>
      <w:pPr>
        <w:spacing w:line="400" w:lineRule="exact"/>
        <w:ind w:firstLine="504" w:firstLineChars="200"/>
        <w:rPr>
          <w:rFonts w:cs="Times New Roman"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rPr>
        <w:t>9、面试结束后，考生在候分区等候面试成绩单，经工作人员同意后离开考点，不得在考点逗留。在考点不允许与其他人员谈论与考试相关的话题，一旦发现，当即取消面试成绩。</w:t>
      </w:r>
    </w:p>
    <w:p>
      <w:pPr>
        <w:spacing w:line="400" w:lineRule="exact"/>
        <w:ind w:firstLine="480" w:firstLineChars="200"/>
        <w:rPr>
          <w:rFonts w:cs="Times New Roman"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0、考生应服从统一管理。严禁考生家长及与考生具有回避关系的亲友进入警戒区内，违者取消该考生面试资格。</w:t>
      </w:r>
    </w:p>
    <w:p>
      <w:pPr>
        <w:spacing w:line="400" w:lineRule="exact"/>
        <w:ind w:firstLine="480" w:firstLineChars="200"/>
        <w:rPr>
          <w:rFonts w:cs="Times New Roman" w:asciiTheme="minorEastAsia" w:hAnsiTheme="minorEastAsia" w:eastAsiaTheme="minorEastAsia"/>
          <w:sz w:val="24"/>
          <w:szCs w:val="24"/>
        </w:rPr>
      </w:pPr>
    </w:p>
    <w:p>
      <w:pPr>
        <w:spacing w:line="400" w:lineRule="exact"/>
        <w:ind w:firstLine="480" w:firstLineChars="200"/>
        <w:rPr>
          <w:rFonts w:cs="Times New Roman" w:asciiTheme="minorEastAsia" w:hAnsiTheme="minorEastAsia" w:eastAsiaTheme="minorEastAsia"/>
          <w:sz w:val="24"/>
          <w:szCs w:val="24"/>
        </w:rPr>
      </w:pPr>
    </w:p>
    <w:p>
      <w:pPr>
        <w:widowControl/>
        <w:spacing w:line="400" w:lineRule="exact"/>
        <w:jc w:val="center"/>
        <w:rPr>
          <w:rFonts w:cs="Times New Roman" w:asciiTheme="minorEastAsia" w:hAnsiTheme="minorEastAsia" w:eastAsiaTheme="minorEastAsia"/>
          <w:sz w:val="24"/>
          <w:szCs w:val="24"/>
        </w:rPr>
      </w:pPr>
    </w:p>
    <w:p>
      <w:pPr>
        <w:widowControl/>
        <w:spacing w:line="400" w:lineRule="exact"/>
        <w:rPr>
          <w:rFonts w:cs="Times New Roman" w:asciiTheme="minorEastAsia" w:hAnsiTheme="minorEastAsia" w:eastAsiaTheme="minorEastAsia"/>
          <w:sz w:val="24"/>
          <w:szCs w:val="24"/>
        </w:rPr>
      </w:pPr>
    </w:p>
    <w:p>
      <w:pPr>
        <w:widowControl/>
        <w:spacing w:line="400" w:lineRule="exact"/>
        <w:jc w:val="center"/>
        <w:rPr>
          <w:rFonts w:cs="Times New Roman" w:asciiTheme="minorEastAsia" w:hAnsiTheme="minorEastAsia" w:eastAsiaTheme="minorEastAsia"/>
          <w:b/>
          <w:bCs/>
          <w:sz w:val="32"/>
          <w:szCs w:val="32"/>
        </w:rPr>
      </w:pPr>
    </w:p>
    <w:p>
      <w:pPr>
        <w:widowControl/>
        <w:spacing w:line="400" w:lineRule="exact"/>
        <w:jc w:val="center"/>
        <w:rPr>
          <w:rFonts w:cs="Times New Roman" w:asciiTheme="minorEastAsia" w:hAnsiTheme="minorEastAsia" w:eastAsiaTheme="minorEastAsia"/>
          <w:b/>
          <w:bCs/>
          <w:sz w:val="32"/>
          <w:szCs w:val="32"/>
        </w:rPr>
      </w:pPr>
    </w:p>
    <w:p>
      <w:pPr>
        <w:widowControl/>
        <w:spacing w:line="400" w:lineRule="exact"/>
        <w:jc w:val="center"/>
        <w:rPr>
          <w:rFonts w:cs="Times New Roman"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考生操作考试纪律及注意事项</w:t>
      </w:r>
    </w:p>
    <w:p>
      <w:pPr>
        <w:widowControl/>
        <w:spacing w:line="400" w:lineRule="exact"/>
        <w:rPr>
          <w:rFonts w:cs="Times New Roman" w:asciiTheme="minorEastAsia" w:hAnsiTheme="minorEastAsia" w:eastAsiaTheme="minorEastAsia"/>
          <w:b/>
          <w:bCs/>
          <w:sz w:val="40"/>
          <w:szCs w:val="40"/>
        </w:rPr>
      </w:pPr>
    </w:p>
    <w:p>
      <w:pPr>
        <w:spacing w:line="400" w:lineRule="exact"/>
        <w:ind w:firstLine="480" w:firstLineChars="200"/>
        <w:rPr>
          <w:rFonts w:cs="Times New Roman"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、参加操作考试的考生须于6月29日上午</w:t>
      </w:r>
      <w:r>
        <w:rPr>
          <w:rFonts w:hint="eastAsia" w:cs="仿宋_GB2312" w:asciiTheme="minorEastAsia" w:hAnsiTheme="minorEastAsia" w:eastAsiaTheme="minorEastAsia"/>
          <w:sz w:val="24"/>
          <w:szCs w:val="24"/>
          <w:lang w:val="en-US" w:eastAsia="zh-CN"/>
        </w:rPr>
        <w:t>9</w:t>
      </w:r>
      <w:r>
        <w:rPr>
          <w:rFonts w:cs="仿宋_GB2312" w:asciiTheme="minorEastAsia" w:hAnsiTheme="minorEastAsia" w:eastAsiaTheme="minorEastAsia"/>
          <w:sz w:val="24"/>
          <w:szCs w:val="24"/>
        </w:rPr>
        <w:t>:00</w:t>
      </w:r>
      <w:r>
        <w:rPr>
          <w:rFonts w:hint="eastAsia" w:cs="仿宋_GB2312" w:asciiTheme="minorEastAsia" w:hAnsiTheme="minorEastAsia" w:eastAsiaTheme="minorEastAsia"/>
          <w:sz w:val="24"/>
          <w:szCs w:val="24"/>
        </w:rPr>
        <w:t>前达到准考证上指定的候考室，超过上午</w:t>
      </w:r>
      <w:r>
        <w:rPr>
          <w:rFonts w:hint="eastAsia" w:cs="仿宋_GB2312" w:asciiTheme="minorEastAsia" w:hAnsiTheme="minorEastAsia" w:eastAsiaTheme="minorEastAsia"/>
          <w:sz w:val="24"/>
          <w:szCs w:val="24"/>
          <w:lang w:val="en-US" w:eastAsia="zh-CN"/>
        </w:rPr>
        <w:t>9</w:t>
      </w:r>
      <w:r>
        <w:rPr>
          <w:rFonts w:cs="仿宋_GB2312" w:asciiTheme="minorEastAsia" w:hAnsiTheme="minorEastAsia" w:eastAsiaTheme="minorEastAsia"/>
          <w:sz w:val="24"/>
          <w:szCs w:val="24"/>
        </w:rPr>
        <w:t>:00</w:t>
      </w:r>
      <w:r>
        <w:rPr>
          <w:rFonts w:hint="eastAsia" w:cs="仿宋_GB2312" w:asciiTheme="minorEastAsia" w:hAnsiTheme="minorEastAsia" w:eastAsiaTheme="minorEastAsia"/>
          <w:sz w:val="24"/>
          <w:szCs w:val="24"/>
        </w:rPr>
        <w:t>未到达候考场的，取消操作考试资格。</w:t>
      </w:r>
    </w:p>
    <w:p>
      <w:pPr>
        <w:spacing w:line="400" w:lineRule="exact"/>
        <w:ind w:firstLine="480" w:firstLineChars="200"/>
        <w:rPr>
          <w:rFonts w:cs="Times New Roman"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携带本人有效身份证原件（有效身份证件为以下四种之一：二代有效身份证、有效期内的临时身份证、带照片的户籍证明、护照）、准考证原件进入候考场，按规定交相关工作人员查验。证件不齐、两证信息不一致的，不得参加操作考试。</w:t>
      </w:r>
    </w:p>
    <w:p>
      <w:pPr>
        <w:spacing w:line="400" w:lineRule="exact"/>
        <w:ind w:firstLine="480" w:firstLineChars="200"/>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3、遵守考场封闭管理规定，进入考点必须关闭手机等一切通讯工具、电子设备，并主动上交候考室工作人员，如发现携带不交者，当即取消操作考试资格。操作考试结束后取回，离开考点后才能开启。</w:t>
      </w:r>
    </w:p>
    <w:p>
      <w:pPr>
        <w:spacing w:line="400" w:lineRule="exact"/>
        <w:ind w:firstLine="480" w:firstLineChars="200"/>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4、考生携带的其它随身物品必须在进入候考室前放在工作人员指定位置，操作考试结束后带走。</w:t>
      </w:r>
    </w:p>
    <w:p>
      <w:pPr>
        <w:spacing w:line="400" w:lineRule="exact"/>
        <w:ind w:firstLine="480" w:firstLineChars="200"/>
        <w:rPr>
          <w:rFonts w:cs="Times New Roman" w:asciiTheme="minorEastAsia" w:hAnsiTheme="minorEastAsia" w:eastAsiaTheme="minorEastAsia"/>
          <w:sz w:val="24"/>
          <w:szCs w:val="24"/>
        </w:rPr>
      </w:pPr>
      <w:r>
        <w:rPr>
          <w:rFonts w:hint="eastAsia" w:cs="仿宋_GB2312" w:asciiTheme="minorEastAsia" w:hAnsiTheme="minorEastAsia" w:eastAsiaTheme="minorEastAsia"/>
          <w:sz w:val="24"/>
          <w:szCs w:val="24"/>
        </w:rPr>
        <w:t>5、保持候考室、考场安静，不得大声喧哗。听从考点工作人员安排，在指定的区域内按规定活动，按顺序依次进入考场操作考试。不得做其他违反考试公平公正原则的事情，若有违反，按有关规定进行处理。</w:t>
      </w:r>
    </w:p>
    <w:p>
      <w:pPr>
        <w:spacing w:line="40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6、每位考生抽签后，请自行保管抽签号，严禁泄露抽签号、交换抽签号，违者按零分处理。进入操作考试考场后，将抽签号和本人身份证、准考证交给考场内的监督人员查验。</w:t>
      </w:r>
    </w:p>
    <w:p>
      <w:pPr>
        <w:spacing w:line="40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7、每位考生的物品准备时间为5分钟，每超时</w:t>
      </w: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分钟扣</w:t>
      </w: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分，操作考试时间为9分钟，从主评委宣布“计时开始”起计时。考生发现缺少操作用物时可以允许返回物品准备间取物，但计时继续，操作考试时间到，计时员报告“时间到”，考生应立即终止操作考试。</w:t>
      </w:r>
    </w:p>
    <w:p>
      <w:pPr>
        <w:spacing w:line="400" w:lineRule="exact"/>
        <w:ind w:firstLine="480" w:firstLineChars="200"/>
        <w:rPr>
          <w:rFonts w:cs="Times New Roman" w:asciiTheme="minorEastAsia" w:hAnsiTheme="minorEastAsia" w:eastAsiaTheme="minorEastAsia"/>
          <w:spacing w:val="6"/>
          <w:sz w:val="24"/>
          <w:szCs w:val="24"/>
        </w:rPr>
      </w:pPr>
      <w:r>
        <w:rPr>
          <w:rFonts w:hint="eastAsia" w:cs="仿宋_GB2312" w:asciiTheme="minorEastAsia" w:hAnsiTheme="minorEastAsia" w:eastAsiaTheme="minorEastAsia"/>
          <w:sz w:val="24"/>
          <w:szCs w:val="24"/>
        </w:rPr>
        <w:t>8、</w:t>
      </w:r>
      <w:r>
        <w:rPr>
          <w:rFonts w:hint="eastAsia" w:cs="仿宋_GB2312" w:asciiTheme="minorEastAsia" w:hAnsiTheme="minorEastAsia" w:eastAsiaTheme="minorEastAsia"/>
          <w:spacing w:val="6"/>
          <w:sz w:val="24"/>
          <w:szCs w:val="24"/>
        </w:rPr>
        <w:t>考生戴口罩进入考场，向评委报告操作考试抽签号，不以任何方式向考官或考室内工作人员透露本人姓名、籍贯、工作单位和毕业学校等个人信息。不得穿有职业特征的服装，不允许在服装、用物上作任何特殊标记，不允许向工作人员打听考试有关信息。操作完毕离开考场后，方可取下口罩。一旦违反，取消操作考试资格或操作考试成绩。</w:t>
      </w:r>
      <w:bookmarkStart w:id="0" w:name="_GoBack"/>
      <w:bookmarkEnd w:id="0"/>
    </w:p>
    <w:p>
      <w:pPr>
        <w:spacing w:line="400" w:lineRule="exact"/>
        <w:ind w:firstLine="504" w:firstLineChars="200"/>
        <w:rPr>
          <w:rFonts w:cs="Times New Roman" w:asciiTheme="minorEastAsia" w:hAnsiTheme="minorEastAsia" w:eastAsiaTheme="minorEastAsia"/>
          <w:spacing w:val="6"/>
          <w:sz w:val="24"/>
          <w:szCs w:val="24"/>
        </w:rPr>
      </w:pPr>
      <w:r>
        <w:rPr>
          <w:rFonts w:hint="eastAsia" w:cs="仿宋_GB2312" w:asciiTheme="minorEastAsia" w:hAnsiTheme="minorEastAsia" w:eastAsiaTheme="minorEastAsia"/>
          <w:spacing w:val="6"/>
          <w:sz w:val="24"/>
          <w:szCs w:val="24"/>
        </w:rPr>
        <w:t>9、操作考试结束后，考生在候分区等候操作考试成绩单，经工作人员同意后离开考点，不得在考点逗留。在考点不允许与其他人员谈论与考试相关的话题，一旦发现，当即取消操作考试成绩。</w:t>
      </w:r>
    </w:p>
    <w:p>
      <w:pPr>
        <w:spacing w:line="400" w:lineRule="exact"/>
        <w:ind w:firstLine="480" w:firstLineChars="200"/>
        <w:rPr>
          <w:rFonts w:cs="Times New Roman"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0、考生应服从统一管理。严禁考生家长及与考生具有回避关系的亲友进入警戒区内，违者取消该考生操作考试资格。</w:t>
      </w:r>
    </w:p>
    <w:p>
      <w:pPr>
        <w:spacing w:line="400" w:lineRule="exact"/>
        <w:rPr>
          <w:rFonts w:cs="Times New Roman" w:asciiTheme="minorEastAsia" w:hAnsiTheme="minorEastAsia" w:eastAsiaTheme="minorEastAsia"/>
          <w:sz w:val="24"/>
          <w:szCs w:val="24"/>
        </w:rPr>
      </w:pPr>
    </w:p>
    <w:p>
      <w:pPr>
        <w:spacing w:line="400" w:lineRule="exact"/>
        <w:ind w:firstLine="480" w:firstLineChars="200"/>
        <w:rPr>
          <w:rFonts w:cs="Times New Roman" w:asciiTheme="minorEastAsia" w:hAnsiTheme="minorEastAsia" w:eastAsiaTheme="minorEastAsia"/>
          <w:sz w:val="24"/>
          <w:szCs w:val="24"/>
        </w:rPr>
      </w:pPr>
    </w:p>
    <w:p>
      <w:pPr>
        <w:widowControl/>
        <w:spacing w:line="400" w:lineRule="exact"/>
        <w:jc w:val="center"/>
        <w:rPr>
          <w:rFonts w:cs="Times New Roman" w:asciiTheme="minorEastAsia" w:hAnsiTheme="minorEastAsia" w:eastAsiaTheme="minorEastAsia"/>
          <w:sz w:val="24"/>
          <w:szCs w:val="24"/>
        </w:rPr>
      </w:pPr>
    </w:p>
    <w:sectPr>
      <w:pgSz w:w="11906" w:h="16838"/>
      <w:pgMar w:top="1134"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Y5OThiZjFhZTI5OWRmOTg0ZWY4OWMzZGY0ZGMxNjIifQ=="/>
  </w:docVars>
  <w:rsids>
    <w:rsidRoot w:val="0D684702"/>
    <w:rsid w:val="00005325"/>
    <w:rsid w:val="00010772"/>
    <w:rsid w:val="00015BD4"/>
    <w:rsid w:val="00032345"/>
    <w:rsid w:val="00034BD1"/>
    <w:rsid w:val="000363EC"/>
    <w:rsid w:val="00051E75"/>
    <w:rsid w:val="00054D44"/>
    <w:rsid w:val="00063182"/>
    <w:rsid w:val="00064110"/>
    <w:rsid w:val="000A2929"/>
    <w:rsid w:val="000A444B"/>
    <w:rsid w:val="000B7359"/>
    <w:rsid w:val="000D7570"/>
    <w:rsid w:val="000F5B1D"/>
    <w:rsid w:val="00122633"/>
    <w:rsid w:val="001313A8"/>
    <w:rsid w:val="00180EEF"/>
    <w:rsid w:val="00190175"/>
    <w:rsid w:val="00196878"/>
    <w:rsid w:val="001A353D"/>
    <w:rsid w:val="001C614D"/>
    <w:rsid w:val="00204234"/>
    <w:rsid w:val="00220CB7"/>
    <w:rsid w:val="00231F0B"/>
    <w:rsid w:val="002339DA"/>
    <w:rsid w:val="00237E8A"/>
    <w:rsid w:val="002817FF"/>
    <w:rsid w:val="0029344D"/>
    <w:rsid w:val="00295707"/>
    <w:rsid w:val="002E0F9D"/>
    <w:rsid w:val="002E1A5D"/>
    <w:rsid w:val="002E3745"/>
    <w:rsid w:val="002F0DA7"/>
    <w:rsid w:val="002F25A1"/>
    <w:rsid w:val="002F51A9"/>
    <w:rsid w:val="003048F0"/>
    <w:rsid w:val="003211F2"/>
    <w:rsid w:val="00327752"/>
    <w:rsid w:val="00346031"/>
    <w:rsid w:val="00351FA1"/>
    <w:rsid w:val="003910F1"/>
    <w:rsid w:val="003B2016"/>
    <w:rsid w:val="003D494F"/>
    <w:rsid w:val="003E2447"/>
    <w:rsid w:val="003E428E"/>
    <w:rsid w:val="004157D6"/>
    <w:rsid w:val="0042577C"/>
    <w:rsid w:val="004367AF"/>
    <w:rsid w:val="00457E06"/>
    <w:rsid w:val="00474100"/>
    <w:rsid w:val="00492791"/>
    <w:rsid w:val="004B5D51"/>
    <w:rsid w:val="004D2608"/>
    <w:rsid w:val="004E5586"/>
    <w:rsid w:val="00504C6B"/>
    <w:rsid w:val="005100E2"/>
    <w:rsid w:val="00532718"/>
    <w:rsid w:val="005328CD"/>
    <w:rsid w:val="0054072E"/>
    <w:rsid w:val="00551AD4"/>
    <w:rsid w:val="005539C1"/>
    <w:rsid w:val="0056433F"/>
    <w:rsid w:val="00564E95"/>
    <w:rsid w:val="00575E84"/>
    <w:rsid w:val="005C1E8C"/>
    <w:rsid w:val="00621F64"/>
    <w:rsid w:val="00631762"/>
    <w:rsid w:val="00633A28"/>
    <w:rsid w:val="0063658C"/>
    <w:rsid w:val="00640BE2"/>
    <w:rsid w:val="006500A1"/>
    <w:rsid w:val="00680B2A"/>
    <w:rsid w:val="006A1616"/>
    <w:rsid w:val="006A76E9"/>
    <w:rsid w:val="006B3933"/>
    <w:rsid w:val="006C0840"/>
    <w:rsid w:val="006E3EA8"/>
    <w:rsid w:val="00702484"/>
    <w:rsid w:val="007078C3"/>
    <w:rsid w:val="00716F25"/>
    <w:rsid w:val="00742F64"/>
    <w:rsid w:val="00757EE5"/>
    <w:rsid w:val="00760821"/>
    <w:rsid w:val="00761F38"/>
    <w:rsid w:val="00770D3F"/>
    <w:rsid w:val="00773B49"/>
    <w:rsid w:val="00794AD4"/>
    <w:rsid w:val="007A1D48"/>
    <w:rsid w:val="007A547B"/>
    <w:rsid w:val="007B30CD"/>
    <w:rsid w:val="007C6C94"/>
    <w:rsid w:val="007F79C1"/>
    <w:rsid w:val="00812293"/>
    <w:rsid w:val="008162BE"/>
    <w:rsid w:val="008372EA"/>
    <w:rsid w:val="00866BC1"/>
    <w:rsid w:val="008677AE"/>
    <w:rsid w:val="0087091B"/>
    <w:rsid w:val="00871175"/>
    <w:rsid w:val="00875816"/>
    <w:rsid w:val="00882742"/>
    <w:rsid w:val="00883528"/>
    <w:rsid w:val="008954E4"/>
    <w:rsid w:val="008A37D7"/>
    <w:rsid w:val="008A4841"/>
    <w:rsid w:val="008A5BC1"/>
    <w:rsid w:val="008B3944"/>
    <w:rsid w:val="008C6DE7"/>
    <w:rsid w:val="008E0EBC"/>
    <w:rsid w:val="00904227"/>
    <w:rsid w:val="00906444"/>
    <w:rsid w:val="009205DA"/>
    <w:rsid w:val="00922361"/>
    <w:rsid w:val="00924D93"/>
    <w:rsid w:val="00932556"/>
    <w:rsid w:val="0093325D"/>
    <w:rsid w:val="00937241"/>
    <w:rsid w:val="00956E18"/>
    <w:rsid w:val="00964970"/>
    <w:rsid w:val="00971A57"/>
    <w:rsid w:val="00971D10"/>
    <w:rsid w:val="00974E45"/>
    <w:rsid w:val="009802D6"/>
    <w:rsid w:val="00980B92"/>
    <w:rsid w:val="009830C8"/>
    <w:rsid w:val="0098508D"/>
    <w:rsid w:val="009B1A67"/>
    <w:rsid w:val="009B47E0"/>
    <w:rsid w:val="009B4CA7"/>
    <w:rsid w:val="009B4E16"/>
    <w:rsid w:val="009E39F3"/>
    <w:rsid w:val="009F0048"/>
    <w:rsid w:val="009F3DC9"/>
    <w:rsid w:val="009F5A88"/>
    <w:rsid w:val="009F6998"/>
    <w:rsid w:val="00A128A5"/>
    <w:rsid w:val="00A1352E"/>
    <w:rsid w:val="00A25B4F"/>
    <w:rsid w:val="00A349CC"/>
    <w:rsid w:val="00A46CD6"/>
    <w:rsid w:val="00A511E3"/>
    <w:rsid w:val="00A622B2"/>
    <w:rsid w:val="00A74DB7"/>
    <w:rsid w:val="00A81677"/>
    <w:rsid w:val="00A97D7A"/>
    <w:rsid w:val="00AB46B0"/>
    <w:rsid w:val="00AC1430"/>
    <w:rsid w:val="00AC4785"/>
    <w:rsid w:val="00AE4CAA"/>
    <w:rsid w:val="00B075A5"/>
    <w:rsid w:val="00B200BF"/>
    <w:rsid w:val="00B21A15"/>
    <w:rsid w:val="00B24183"/>
    <w:rsid w:val="00B30892"/>
    <w:rsid w:val="00B643D4"/>
    <w:rsid w:val="00B91AE8"/>
    <w:rsid w:val="00BB151F"/>
    <w:rsid w:val="00BB4FF6"/>
    <w:rsid w:val="00BE0ECF"/>
    <w:rsid w:val="00BF0F8D"/>
    <w:rsid w:val="00BF2E4F"/>
    <w:rsid w:val="00C02E0E"/>
    <w:rsid w:val="00C037CE"/>
    <w:rsid w:val="00C06E4E"/>
    <w:rsid w:val="00C1451A"/>
    <w:rsid w:val="00C30DA5"/>
    <w:rsid w:val="00C33D48"/>
    <w:rsid w:val="00C35EFF"/>
    <w:rsid w:val="00C6442D"/>
    <w:rsid w:val="00C93CD0"/>
    <w:rsid w:val="00CA554C"/>
    <w:rsid w:val="00CB4F9E"/>
    <w:rsid w:val="00CD3801"/>
    <w:rsid w:val="00CD5862"/>
    <w:rsid w:val="00CD7F56"/>
    <w:rsid w:val="00CE3169"/>
    <w:rsid w:val="00CF30A6"/>
    <w:rsid w:val="00D620EF"/>
    <w:rsid w:val="00D83B31"/>
    <w:rsid w:val="00D90C87"/>
    <w:rsid w:val="00DA12D5"/>
    <w:rsid w:val="00DA1AD0"/>
    <w:rsid w:val="00DB5E9A"/>
    <w:rsid w:val="00DF2D9B"/>
    <w:rsid w:val="00DF3892"/>
    <w:rsid w:val="00E154F2"/>
    <w:rsid w:val="00E25414"/>
    <w:rsid w:val="00E26DF1"/>
    <w:rsid w:val="00E32775"/>
    <w:rsid w:val="00E32A82"/>
    <w:rsid w:val="00E35919"/>
    <w:rsid w:val="00E42572"/>
    <w:rsid w:val="00E644C7"/>
    <w:rsid w:val="00E733D9"/>
    <w:rsid w:val="00E838E3"/>
    <w:rsid w:val="00E91A3F"/>
    <w:rsid w:val="00E920D7"/>
    <w:rsid w:val="00EA680E"/>
    <w:rsid w:val="00EA7E89"/>
    <w:rsid w:val="00EB5ECF"/>
    <w:rsid w:val="00EF734A"/>
    <w:rsid w:val="00F04A50"/>
    <w:rsid w:val="00F05983"/>
    <w:rsid w:val="00F132A8"/>
    <w:rsid w:val="00F45B8F"/>
    <w:rsid w:val="00F50403"/>
    <w:rsid w:val="00F5335F"/>
    <w:rsid w:val="00F56521"/>
    <w:rsid w:val="00F615B4"/>
    <w:rsid w:val="00F70A22"/>
    <w:rsid w:val="00F74922"/>
    <w:rsid w:val="00F861D6"/>
    <w:rsid w:val="00F90F03"/>
    <w:rsid w:val="00F92F7A"/>
    <w:rsid w:val="00F94EE6"/>
    <w:rsid w:val="00F96A0E"/>
    <w:rsid w:val="00F97C0B"/>
    <w:rsid w:val="00FF3B32"/>
    <w:rsid w:val="00FF659F"/>
    <w:rsid w:val="0D684702"/>
    <w:rsid w:val="29081A0F"/>
    <w:rsid w:val="6BB108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nhideWhenUsed="0"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semiHidden/>
    <w:uiPriority w:val="99"/>
    <w:pPr>
      <w:widowControl/>
    </w:pPr>
    <w:rPr>
      <w:rFonts w:ascii="Times New Roman" w:hAnsi="Times New Roman" w:cs="Times New Roman"/>
      <w:kern w:val="0"/>
    </w:rPr>
  </w:style>
  <w:style w:type="paragraph" w:styleId="3">
    <w:name w:val="Date"/>
    <w:basedOn w:val="1"/>
    <w:next w:val="1"/>
    <w:link w:val="10"/>
    <w:qFormat/>
    <w:uiPriority w:val="99"/>
    <w:pPr>
      <w:ind w:left="100" w:leftChars="2500"/>
    </w:p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locked/>
    <w:uiPriority w:val="99"/>
    <w:rPr>
      <w:kern w:val="2"/>
      <w:sz w:val="18"/>
      <w:szCs w:val="18"/>
    </w:rPr>
  </w:style>
  <w:style w:type="character" w:customStyle="1" w:styleId="9">
    <w:name w:val="页脚 Char"/>
    <w:basedOn w:val="7"/>
    <w:link w:val="4"/>
    <w:locked/>
    <w:uiPriority w:val="99"/>
    <w:rPr>
      <w:kern w:val="2"/>
      <w:sz w:val="18"/>
      <w:szCs w:val="18"/>
    </w:rPr>
  </w:style>
  <w:style w:type="character" w:customStyle="1" w:styleId="10">
    <w:name w:val="日期 Char"/>
    <w:basedOn w:val="7"/>
    <w:link w:val="3"/>
    <w:qFormat/>
    <w:locked/>
    <w:uiPriority w:val="99"/>
    <w:rPr>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1662</Words>
  <Characters>1678</Characters>
  <Lines>12</Lines>
  <Paragraphs>3</Paragraphs>
  <TotalTime>233</TotalTime>
  <ScaleCrop>false</ScaleCrop>
  <LinksUpToDate>false</LinksUpToDate>
  <CharactersWithSpaces>1678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2017-03-16T12:15:00Z</dcterms:created>
  <dc:creator>Administrator</dc:creator>
  <cp:lastModifiedBy>莎儿</cp:lastModifiedBy>
  <cp:lastPrinted>2021-04-22T09:38:00Z</cp:lastPrinted>
  <dcterms:modified xsi:type="dcterms:W3CDTF">2022-06-17T07:44:56Z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4A306584030C485C80911B0E6B158AB6</vt:lpwstr>
  </property>
</Properties>
</file>